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24D5F" w14:textId="0441E623" w:rsidR="00FA23E1" w:rsidRDefault="00FA23E1" w:rsidP="00FA23E1">
      <w:pPr>
        <w:suppressAutoHyphens/>
        <w:jc w:val="center"/>
        <w:rPr>
          <w:b/>
          <w:sz w:val="24"/>
          <w:szCs w:val="24"/>
          <w:lang w:eastAsia="ar-SA"/>
        </w:rPr>
      </w:pPr>
      <w:r>
        <w:rPr>
          <w:b/>
          <w:sz w:val="24"/>
          <w:szCs w:val="24"/>
          <w:lang w:eastAsia="ar-SA"/>
        </w:rPr>
        <w:t>Выписка из Устава МУП «Теплогенерация»</w:t>
      </w:r>
    </w:p>
    <w:p w14:paraId="7B25D340" w14:textId="77777777" w:rsidR="00FA23E1" w:rsidRDefault="00FA23E1" w:rsidP="00FA23E1">
      <w:pPr>
        <w:suppressAutoHyphens/>
        <w:jc w:val="center"/>
        <w:rPr>
          <w:b/>
          <w:sz w:val="24"/>
          <w:szCs w:val="24"/>
          <w:lang w:eastAsia="ar-SA"/>
        </w:rPr>
      </w:pPr>
    </w:p>
    <w:p w14:paraId="78DD0B28" w14:textId="15AF24DC" w:rsidR="00FA23E1" w:rsidRPr="003202F9" w:rsidRDefault="00FA23E1" w:rsidP="00FA23E1">
      <w:pPr>
        <w:suppressAutoHyphens/>
        <w:jc w:val="center"/>
        <w:rPr>
          <w:b/>
          <w:sz w:val="24"/>
          <w:szCs w:val="24"/>
          <w:lang w:eastAsia="ar-SA"/>
        </w:rPr>
      </w:pPr>
      <w:r w:rsidRPr="003202F9">
        <w:rPr>
          <w:b/>
          <w:sz w:val="24"/>
          <w:szCs w:val="24"/>
          <w:lang w:eastAsia="ar-SA"/>
        </w:rPr>
        <w:t>IV. Предмет и виды деятельности предприятия</w:t>
      </w:r>
    </w:p>
    <w:p w14:paraId="5301FE1B" w14:textId="77777777" w:rsidR="00FA23E1" w:rsidRPr="003202F9" w:rsidRDefault="00FA23E1" w:rsidP="00FA23E1">
      <w:pPr>
        <w:suppressAutoHyphens/>
        <w:jc w:val="both"/>
        <w:rPr>
          <w:sz w:val="24"/>
          <w:szCs w:val="24"/>
          <w:lang w:eastAsia="ar-SA"/>
        </w:rPr>
      </w:pPr>
    </w:p>
    <w:p w14:paraId="0E7E4653"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4.1.  Предприятие строит свои отношения с другими предприятиями, организациями и гражданами во всех сферах хозяйственной деятельности на основе хозяйственных договоров, соглашений, контрактов. Предприятие свободно в выборе предмета, содержания и формы договоров и обязательств, любых других форм хозяйственных взаимоотношений, которые не противоречат законодательству Российской Федерации и настоящему Уставу.</w:t>
      </w:r>
    </w:p>
    <w:p w14:paraId="1D5CA2F0"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 xml:space="preserve">4.2. Основными целями деятельности предприятия является удовлетворение общественных потребностей в результатах его деятельности, совершенствование теплоснабжения г. </w:t>
      </w:r>
      <w:r>
        <w:rPr>
          <w:sz w:val="24"/>
          <w:szCs w:val="24"/>
          <w:lang w:eastAsia="ar-SA"/>
        </w:rPr>
        <w:t>Красный Холм</w:t>
      </w:r>
      <w:r w:rsidRPr="003202F9">
        <w:rPr>
          <w:sz w:val="24"/>
          <w:szCs w:val="24"/>
          <w:lang w:eastAsia="ar-SA"/>
        </w:rPr>
        <w:t xml:space="preserve"> Тверской области, получение прибыли.</w:t>
      </w:r>
    </w:p>
    <w:p w14:paraId="05E3A14A"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4.3. Предприятие осуществляет в установленном законодательством Российской Федерации порядке следующие виды деятельности:</w:t>
      </w:r>
    </w:p>
    <w:p w14:paraId="08AF4E08" w14:textId="77777777" w:rsidR="00FA23E1" w:rsidRPr="003202F9" w:rsidRDefault="00FA23E1" w:rsidP="00FA23E1">
      <w:pPr>
        <w:suppressAutoHyphens/>
        <w:ind w:firstLine="709"/>
        <w:jc w:val="both"/>
        <w:rPr>
          <w:sz w:val="24"/>
          <w:szCs w:val="24"/>
          <w:lang w:eastAsia="ar-SA"/>
        </w:rPr>
      </w:pPr>
      <w:r w:rsidRPr="003202F9">
        <w:rPr>
          <w:bCs/>
          <w:iCs/>
          <w:sz w:val="24"/>
          <w:szCs w:val="24"/>
          <w:lang w:eastAsia="ar-SA"/>
        </w:rPr>
        <w:t>основной вид деятельности:</w:t>
      </w:r>
    </w:p>
    <w:p w14:paraId="48513A95" w14:textId="77777777" w:rsidR="00FA23E1" w:rsidRPr="003202F9" w:rsidRDefault="00FA23E1" w:rsidP="00FA23E1">
      <w:pPr>
        <w:suppressAutoHyphens/>
        <w:autoSpaceDE w:val="0"/>
        <w:autoSpaceDN w:val="0"/>
        <w:adjustRightInd w:val="0"/>
        <w:ind w:firstLine="709"/>
        <w:rPr>
          <w:sz w:val="24"/>
          <w:szCs w:val="24"/>
          <w:lang w:eastAsia="ar-SA"/>
        </w:rPr>
      </w:pPr>
      <w:r w:rsidRPr="003202F9">
        <w:rPr>
          <w:sz w:val="24"/>
          <w:szCs w:val="24"/>
          <w:lang w:eastAsia="ar-SA"/>
        </w:rPr>
        <w:t>35.30.1 -производство пара и горячей воды (тепловой энергии);</w:t>
      </w:r>
    </w:p>
    <w:p w14:paraId="6F415060" w14:textId="77777777" w:rsidR="00FA23E1" w:rsidRPr="003202F9" w:rsidRDefault="00FA23E1" w:rsidP="00FA23E1">
      <w:pPr>
        <w:suppressAutoHyphens/>
        <w:autoSpaceDE w:val="0"/>
        <w:autoSpaceDN w:val="0"/>
        <w:adjustRightInd w:val="0"/>
        <w:ind w:firstLine="709"/>
        <w:rPr>
          <w:sz w:val="24"/>
          <w:szCs w:val="24"/>
          <w:lang w:eastAsia="ar-SA"/>
        </w:rPr>
      </w:pPr>
      <w:r w:rsidRPr="003202F9">
        <w:rPr>
          <w:bCs/>
          <w:iCs/>
          <w:sz w:val="24"/>
          <w:szCs w:val="24"/>
          <w:lang w:eastAsia="ar-SA"/>
        </w:rPr>
        <w:t>дополнительный вид деятельности:</w:t>
      </w:r>
    </w:p>
    <w:p w14:paraId="37B56272" w14:textId="77777777" w:rsidR="00FA23E1" w:rsidRPr="003202F9" w:rsidRDefault="00FA23E1" w:rsidP="00FA23E1">
      <w:pPr>
        <w:suppressAutoHyphens/>
        <w:ind w:firstLine="709"/>
        <w:rPr>
          <w:sz w:val="24"/>
          <w:szCs w:val="24"/>
          <w:lang w:eastAsia="ar-SA"/>
        </w:rPr>
      </w:pPr>
      <w:r w:rsidRPr="003202F9">
        <w:rPr>
          <w:sz w:val="24"/>
          <w:szCs w:val="24"/>
          <w:lang w:eastAsia="ar-SA"/>
        </w:rPr>
        <w:t>35.30.2 -передача пара и горячей воды (тепловой энергии).</w:t>
      </w:r>
    </w:p>
    <w:p w14:paraId="448E74B9"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4.4. Отдельными видами деятельности, перечень которых определяется федеральным законом, предприятие может заниматься только на основании специального разрешения (лицензии). Если условиями предоставления специального разрешения (лицензии) на осуществление определенного вида деятельности предусмотрено требование осуществлять такую деятельность как исключительную, предприятие в течение срока действия специального разрешения (лицензии) вправе осуществлять только виды деятельности, предусмотренные специальным разрешением (лицензией). Право предприятия осуществлять деятельность, на занятие которой необходимо получение специального разрешения (лицензии), возникает у предприятия с момента получения такого специального разрешения (лицензии) или в указанный в нем (ней) срок и прекращается по истечении срока его (ее) действия, если иное не установлено законодательством Российской Федерации.</w:t>
      </w:r>
    </w:p>
    <w:p w14:paraId="2820B7B9"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4.5.   Для достижения уставных целей Предприятие имеет право в порядке, установленном законодательством Российской Федерации:</w:t>
      </w:r>
    </w:p>
    <w:p w14:paraId="0A34F7DF"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 устанавливать цены и тарифы на производимые работы, услуги, выпускаемую и реализуемую продукцию в соответствии с нормативно-правовыми актами Российской Федерации;</w:t>
      </w:r>
    </w:p>
    <w:p w14:paraId="2D15DA50"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 заключать все виды договоров с юридическими и физическими лицами, не противоречащие законодательству Российской Федерации, а также целям и предмету деятельности Предприятия;</w:t>
      </w:r>
    </w:p>
    <w:p w14:paraId="3A6500A9"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 приобретать или арендовать основные и оборотные средства за счет имеющихся у него финансовых ресурсов, кредитов, ссуд и других источников финансирования;</w:t>
      </w:r>
    </w:p>
    <w:p w14:paraId="4FD725D1"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 осуществлять материально-техническое обеспечение производства и развитие объектов социальной сферы;</w:t>
      </w:r>
    </w:p>
    <w:p w14:paraId="0BD29547"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 планировать свою деятельность и определять перспективы развития исход</w:t>
      </w:r>
      <w:r>
        <w:rPr>
          <w:sz w:val="24"/>
          <w:szCs w:val="24"/>
          <w:lang w:eastAsia="ar-SA"/>
        </w:rPr>
        <w:t>я</w:t>
      </w:r>
      <w:r w:rsidRPr="003202F9">
        <w:rPr>
          <w:sz w:val="24"/>
          <w:szCs w:val="24"/>
          <w:lang w:eastAsia="ar-SA"/>
        </w:rPr>
        <w:t xml:space="preserve"> из основных экономических показателей, наличия спроса на выполняемые работы, оказываемые услуги, производимую продукцию;</w:t>
      </w:r>
    </w:p>
    <w:p w14:paraId="28B569CF"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 списывать с баланса пришедшее в негодность или устаревшее имущество с письменного согласия Учредителя;</w:t>
      </w:r>
    </w:p>
    <w:p w14:paraId="52A8F9B3"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 оказывать гражданам и юридическим лицам платные услуги по вопросам, входящим в компетенцию предприятия. Порядок доступа третьих лиц к информации определяется законодательством РФ;</w:t>
      </w:r>
    </w:p>
    <w:p w14:paraId="37801727"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 получать прибыль, распределять свободный остаток прибыли по собственному усмотрению;</w:t>
      </w:r>
    </w:p>
    <w:p w14:paraId="480505D0"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lastRenderedPageBreak/>
        <w:t>- определять и устанавливать формы и системы оплаты труда, численность работников, структуру и штатное расписание в соответствии с законодательством Российской Федерации;</w:t>
      </w:r>
    </w:p>
    <w:p w14:paraId="03BCE3D1" w14:textId="77777777" w:rsidR="00FA23E1" w:rsidRPr="003202F9" w:rsidRDefault="00FA23E1" w:rsidP="00FA23E1">
      <w:pPr>
        <w:suppressAutoHyphens/>
        <w:ind w:firstLine="709"/>
        <w:jc w:val="both"/>
        <w:rPr>
          <w:sz w:val="24"/>
          <w:szCs w:val="24"/>
          <w:lang w:eastAsia="ar-SA"/>
        </w:rPr>
      </w:pPr>
      <w:r w:rsidRPr="003202F9">
        <w:rPr>
          <w:sz w:val="24"/>
          <w:szCs w:val="24"/>
          <w:lang w:eastAsia="ar-SA"/>
        </w:rPr>
        <w:t>- определять размер средств, направляемых на оплату труда работников Предприятия, на техническое и социальное развитие.</w:t>
      </w:r>
    </w:p>
    <w:p w14:paraId="007C87F2" w14:textId="77777777" w:rsidR="00FA23E1" w:rsidRPr="003202F9" w:rsidRDefault="00FA23E1" w:rsidP="00FA23E1">
      <w:pPr>
        <w:suppressAutoHyphens/>
        <w:ind w:firstLine="709"/>
        <w:jc w:val="both"/>
        <w:rPr>
          <w:sz w:val="24"/>
          <w:szCs w:val="24"/>
          <w:lang w:eastAsia="ar-SA"/>
        </w:rPr>
      </w:pPr>
    </w:p>
    <w:p w14:paraId="1D3D318F" w14:textId="77777777" w:rsidR="002F7ED4" w:rsidRDefault="002F7ED4"/>
    <w:sectPr w:rsidR="002F7E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D47"/>
    <w:rsid w:val="00221D10"/>
    <w:rsid w:val="002F7ED4"/>
    <w:rsid w:val="00A23D47"/>
    <w:rsid w:val="00AB7A66"/>
    <w:rsid w:val="00FA2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6C4D"/>
  <w15:chartTrackingRefBased/>
  <w15:docId w15:val="{8BF8379A-019A-4816-BE7E-AF6140AD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3E1"/>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A23D4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A23D4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A23D4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A23D4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A23D4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A23D4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A23D4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A23D4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A23D4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3D4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23D4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23D4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23D4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23D4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23D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23D47"/>
    <w:rPr>
      <w:rFonts w:eastAsiaTheme="majorEastAsia" w:cstheme="majorBidi"/>
      <w:color w:val="595959" w:themeColor="text1" w:themeTint="A6"/>
    </w:rPr>
  </w:style>
  <w:style w:type="character" w:customStyle="1" w:styleId="80">
    <w:name w:val="Заголовок 8 Знак"/>
    <w:basedOn w:val="a0"/>
    <w:link w:val="8"/>
    <w:uiPriority w:val="9"/>
    <w:semiHidden/>
    <w:rsid w:val="00A23D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23D47"/>
    <w:rPr>
      <w:rFonts w:eastAsiaTheme="majorEastAsia" w:cstheme="majorBidi"/>
      <w:color w:val="272727" w:themeColor="text1" w:themeTint="D8"/>
    </w:rPr>
  </w:style>
  <w:style w:type="paragraph" w:styleId="a3">
    <w:name w:val="Title"/>
    <w:basedOn w:val="a"/>
    <w:next w:val="a"/>
    <w:link w:val="a4"/>
    <w:uiPriority w:val="10"/>
    <w:qFormat/>
    <w:rsid w:val="00A23D4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A23D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3D4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A23D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23D4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A23D47"/>
    <w:rPr>
      <w:i/>
      <w:iCs/>
      <w:color w:val="404040" w:themeColor="text1" w:themeTint="BF"/>
    </w:rPr>
  </w:style>
  <w:style w:type="paragraph" w:styleId="a7">
    <w:name w:val="List Paragraph"/>
    <w:basedOn w:val="a"/>
    <w:uiPriority w:val="34"/>
    <w:qFormat/>
    <w:rsid w:val="00A23D4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A23D47"/>
    <w:rPr>
      <w:i/>
      <w:iCs/>
      <w:color w:val="0F4761" w:themeColor="accent1" w:themeShade="BF"/>
    </w:rPr>
  </w:style>
  <w:style w:type="paragraph" w:styleId="a9">
    <w:name w:val="Intense Quote"/>
    <w:basedOn w:val="a"/>
    <w:next w:val="a"/>
    <w:link w:val="aa"/>
    <w:uiPriority w:val="30"/>
    <w:qFormat/>
    <w:rsid w:val="00A23D4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A23D47"/>
    <w:rPr>
      <w:i/>
      <w:iCs/>
      <w:color w:val="0F4761" w:themeColor="accent1" w:themeShade="BF"/>
    </w:rPr>
  </w:style>
  <w:style w:type="character" w:styleId="ab">
    <w:name w:val="Intense Reference"/>
    <w:basedOn w:val="a0"/>
    <w:uiPriority w:val="32"/>
    <w:qFormat/>
    <w:rsid w:val="00A23D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521</Words>
  <Characters>2970</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Usr-B97F</dc:creator>
  <cp:keywords/>
  <dc:description/>
  <cp:lastModifiedBy>Usr-B97F</cp:lastModifiedBy>
  <cp:revision>2</cp:revision>
  <dcterms:created xsi:type="dcterms:W3CDTF">2026-08-06T08:01:00Z</dcterms:created>
  <dcterms:modified xsi:type="dcterms:W3CDTF">2026-08-06T08:08:00Z</dcterms:modified>
</cp:coreProperties>
</file>